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B2299" w14:textId="3A352094" w:rsidR="008C79D1" w:rsidRPr="00B9679B" w:rsidRDefault="00973E89" w:rsidP="00AA35B2">
      <w:pPr>
        <w:spacing w:after="0" w:line="360" w:lineRule="auto"/>
        <w:ind w:left="-199"/>
        <w:rPr>
          <w:rFonts w:ascii="David" w:eastAsia="Times New Roman" w:hAnsi="David" w:cs="David"/>
          <w:sz w:val="24"/>
          <w:szCs w:val="24"/>
          <w:rtl/>
        </w:rPr>
      </w:pPr>
      <w:r w:rsidRPr="00B9679B">
        <w:rPr>
          <w:rFonts w:ascii="David" w:eastAsia="Calibri" w:hAnsi="David" w:cs="David" w:hint="cs"/>
          <w:sz w:val="24"/>
          <w:szCs w:val="24"/>
          <w:rtl/>
        </w:rPr>
        <w:t>כרמי</w:t>
      </w:r>
      <w:r w:rsidR="00D950F1" w:rsidRPr="00B9679B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Pr="00B9679B">
        <w:rPr>
          <w:rFonts w:ascii="David" w:eastAsia="Calibri" w:hAnsi="David" w:cs="David" w:hint="cs"/>
          <w:sz w:val="24"/>
          <w:szCs w:val="24"/>
          <w:rtl/>
        </w:rPr>
        <w:t>א</w:t>
      </w:r>
      <w:r w:rsidR="00D950F1" w:rsidRPr="00B9679B">
        <w:rPr>
          <w:rFonts w:ascii="David" w:eastAsia="Calibri" w:hAnsi="David" w:cs="David" w:hint="cs"/>
          <w:sz w:val="24"/>
          <w:szCs w:val="24"/>
          <w:rtl/>
        </w:rPr>
        <w:t>'</w:t>
      </w:r>
      <w:r w:rsidR="00D950F1" w:rsidRPr="00B9679B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8C79D1" w:rsidRPr="00B9679B">
        <w:rPr>
          <w:rFonts w:ascii="David" w:eastAsia="Calibri" w:hAnsi="David" w:cs="David"/>
          <w:sz w:val="24"/>
          <w:szCs w:val="24"/>
          <w:rtl/>
        </w:rPr>
        <w:t>(201</w:t>
      </w:r>
      <w:r w:rsidR="007B13B8" w:rsidRPr="00B9679B">
        <w:rPr>
          <w:rFonts w:ascii="David" w:eastAsia="Calibri" w:hAnsi="David" w:cs="David" w:hint="cs"/>
          <w:sz w:val="24"/>
          <w:szCs w:val="24"/>
          <w:rtl/>
        </w:rPr>
        <w:t>9</w:t>
      </w:r>
      <w:r w:rsidR="00EC0302" w:rsidRPr="00B9679B">
        <w:rPr>
          <w:rFonts w:hint="cs"/>
          <w:rtl/>
        </w:rPr>
        <w:t>).</w:t>
      </w:r>
      <w:r w:rsidR="00EC0302" w:rsidRPr="00B9679B">
        <w:rPr>
          <w:rtl/>
        </w:rPr>
        <w:t xml:space="preserve"> </w:t>
      </w:r>
      <w:r w:rsidR="00B9679B" w:rsidRPr="00B9679B">
        <w:rPr>
          <w:rFonts w:ascii="David" w:eastAsia="Calibri" w:hAnsi="David" w:cs="David"/>
          <w:sz w:val="24"/>
          <w:szCs w:val="24"/>
          <w:rtl/>
        </w:rPr>
        <w:t>"תרחישים נוגדי מציאות" ככלי בעבודתו של מאמן הסיוף</w:t>
      </w:r>
      <w:r w:rsidR="00AA35B2" w:rsidRPr="00B9679B">
        <w:rPr>
          <w:rFonts w:cs="David" w:hint="cs"/>
          <w:sz w:val="24"/>
          <w:szCs w:val="24"/>
          <w:rtl/>
        </w:rPr>
        <w:t xml:space="preserve">. </w:t>
      </w:r>
      <w:r w:rsidR="008C79D1" w:rsidRPr="00B9679B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664467" w:rsidRPr="00B9679B">
        <w:rPr>
          <w:rFonts w:ascii="David" w:eastAsia="Calibri" w:hAnsi="David" w:cs="David" w:hint="cs"/>
          <w:i/>
          <w:iCs/>
          <w:sz w:val="24"/>
          <w:szCs w:val="24"/>
          <w:rtl/>
        </w:rPr>
        <w:t>ב</w:t>
      </w:r>
      <w:r w:rsidR="00664467" w:rsidRPr="00B9679B">
        <w:rPr>
          <w:rFonts w:ascii="David" w:eastAsia="Calibri" w:hAnsi="David" w:cs="David" w:hint="cs"/>
          <w:sz w:val="24"/>
          <w:szCs w:val="24"/>
          <w:rtl/>
        </w:rPr>
        <w:t>(</w:t>
      </w:r>
      <w:r w:rsidR="00A85AE0" w:rsidRPr="00B9679B">
        <w:rPr>
          <w:rFonts w:ascii="David" w:eastAsia="Calibri" w:hAnsi="David" w:cs="David" w:hint="cs"/>
          <w:sz w:val="24"/>
          <w:szCs w:val="24"/>
          <w:rtl/>
        </w:rPr>
        <w:t>2</w:t>
      </w:r>
      <w:r w:rsidR="00664467" w:rsidRPr="00B9679B">
        <w:rPr>
          <w:rFonts w:ascii="David" w:eastAsia="Calibri" w:hAnsi="David" w:cs="David" w:hint="cs"/>
          <w:sz w:val="24"/>
          <w:szCs w:val="24"/>
          <w:rtl/>
        </w:rPr>
        <w:t>)</w:t>
      </w:r>
      <w:r w:rsidR="008C79D1" w:rsidRPr="00B9679B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6127CF" w:rsidRPr="00B9679B">
        <w:rPr>
          <w:rFonts w:ascii="David" w:eastAsia="Calibri" w:hAnsi="David" w:cs="David" w:hint="cs"/>
          <w:sz w:val="24"/>
          <w:szCs w:val="24"/>
          <w:rtl/>
        </w:rPr>
        <w:t>1</w:t>
      </w:r>
      <w:r w:rsidR="00B9679B" w:rsidRPr="00B9679B">
        <w:rPr>
          <w:rFonts w:ascii="David" w:eastAsia="Calibri" w:hAnsi="David" w:cs="David" w:hint="cs"/>
          <w:sz w:val="24"/>
          <w:szCs w:val="24"/>
          <w:rtl/>
        </w:rPr>
        <w:t>6</w:t>
      </w:r>
      <w:r w:rsidR="00F42F6B">
        <w:rPr>
          <w:rFonts w:ascii="David" w:eastAsia="Calibri" w:hAnsi="David" w:cs="David" w:hint="cs"/>
          <w:sz w:val="24"/>
          <w:szCs w:val="24"/>
          <w:rtl/>
        </w:rPr>
        <w:t>2</w:t>
      </w:r>
      <w:r w:rsidR="008C79D1" w:rsidRPr="00B9679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B9679B">
        <w:rPr>
          <w:rFonts w:ascii="David" w:eastAsia="Times New Roman" w:hAnsi="David" w:cs="David"/>
          <w:sz w:val="24"/>
          <w:szCs w:val="24"/>
          <w:shd w:val="clear" w:color="auto" w:fill="FFFFFF"/>
          <w:rtl/>
        </w:rPr>
        <w:t>-</w:t>
      </w:r>
      <w:r w:rsidR="00F42F6B">
        <w:rPr>
          <w:rFonts w:ascii="David" w:eastAsia="Calibri" w:hAnsi="David" w:cs="David" w:hint="cs"/>
          <w:sz w:val="24"/>
          <w:szCs w:val="24"/>
          <w:rtl/>
        </w:rPr>
        <w:t>180</w:t>
      </w:r>
      <w:r w:rsidR="008C79D1" w:rsidRPr="00B9679B">
        <w:rPr>
          <w:rFonts w:ascii="David" w:eastAsia="Calibri" w:hAnsi="David" w:cs="David" w:hint="cs"/>
          <w:sz w:val="24"/>
          <w:szCs w:val="24"/>
          <w:rtl/>
        </w:rPr>
        <w:t>.</w:t>
      </w:r>
      <w:r w:rsidR="008C79D1" w:rsidRPr="00B9679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14:paraId="4EDA19F8" w14:textId="77777777" w:rsidR="00561010" w:rsidRDefault="00561010" w:rsidP="00561010">
      <w:pPr>
        <w:spacing w:after="0" w:line="360" w:lineRule="auto"/>
        <w:ind w:left="-199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7FFAF463" w14:textId="00E5DF7E" w:rsidR="008C79D1" w:rsidRPr="00B9679B" w:rsidRDefault="00973E89" w:rsidP="006127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Carmi</w:t>
      </w:r>
      <w:r w:rsidR="00EC0302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,</w:t>
      </w:r>
      <w:r w:rsidR="00D950F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U</w:t>
      </w:r>
      <w:r w:rsidR="00D950F1" w:rsidRPr="00D950F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. </w:t>
      </w:r>
      <w:r w:rsidR="008C79D1" w:rsidRPr="002A3E2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(201</w:t>
      </w:r>
      <w:r w:rsidR="0066446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9</w:t>
      </w:r>
      <w:r w:rsidR="008C79D1" w:rsidRPr="002A3E2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). </w:t>
      </w:r>
      <w:r w:rsidRPr="00973E89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Counterfactual scenarios as a tool for fencing coaches</w:t>
      </w:r>
      <w:r w:rsidR="006127CF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.</w:t>
      </w:r>
      <w:r w:rsidR="006127CF" w:rsidRPr="006127CF">
        <w:rPr>
          <w:rFonts w:ascii="David" w:eastAsia="Calibri" w:hAnsi="David" w:cs="David"/>
          <w:b/>
          <w:bCs/>
          <w:color w:val="000000"/>
          <w:kern w:val="1"/>
          <w:sz w:val="24"/>
          <w:szCs w:val="24"/>
          <w:u w:color="000000"/>
          <w:bdr w:val="nil"/>
        </w:rPr>
        <w:t xml:space="preserve"> </w:t>
      </w:r>
      <w:r w:rsidR="00DB71E1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 </w:t>
      </w:r>
      <w:r w:rsidR="008C79D1"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Movement, </w:t>
      </w:r>
      <w:r w:rsidR="008C79D1" w:rsidRPr="00B9679B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1</w:t>
      </w:r>
      <w:r w:rsidR="00664467" w:rsidRPr="00B9679B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2</w:t>
      </w:r>
      <w:r w:rsidR="00664467" w:rsidRPr="00B9679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(</w:t>
      </w:r>
      <w:r w:rsidR="00A85AE0" w:rsidRPr="00B9679B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2</w:t>
      </w:r>
      <w:r w:rsidR="00664467" w:rsidRPr="00B9679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)</w:t>
      </w:r>
      <w:r w:rsidR="008C79D1" w:rsidRPr="00B9679B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,</w:t>
      </w:r>
      <w:r w:rsidR="008C79D1" w:rsidRPr="00B9679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6127CF" w:rsidRPr="00B9679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1</w:t>
      </w:r>
      <w:r w:rsidR="00B9679B" w:rsidRPr="00B9679B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6</w:t>
      </w:r>
      <w:r w:rsidR="00F42F6B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2</w:t>
      </w:r>
      <w:r w:rsidR="006127CF" w:rsidRPr="00B9679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8C79D1" w:rsidRPr="00B9679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</w:t>
      </w:r>
      <w:r w:rsidR="006127CF" w:rsidRPr="00B9679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1</w:t>
      </w:r>
      <w:r w:rsidR="00F42F6B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80</w:t>
      </w:r>
      <w:bookmarkStart w:id="0" w:name="_GoBack"/>
      <w:bookmarkEnd w:id="0"/>
      <w:r w:rsidR="008C79D1" w:rsidRPr="00B9679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14:paraId="4E140621" w14:textId="713BEDC3" w:rsidR="00EC0302" w:rsidRDefault="00EC0302" w:rsidP="00EC030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</w:p>
    <w:p w14:paraId="518C55FE" w14:textId="4F62AC99" w:rsidR="00AA35B2" w:rsidRDefault="00AA35B2" w:rsidP="00AA35B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</w:p>
    <w:p w14:paraId="178459D4" w14:textId="77777777" w:rsidR="00EC0302" w:rsidRDefault="00EC0302" w:rsidP="00EC030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</w:p>
    <w:sectPr w:rsidR="00EC0302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D1"/>
    <w:rsid w:val="00007082"/>
    <w:rsid w:val="00561010"/>
    <w:rsid w:val="006127CF"/>
    <w:rsid w:val="00664467"/>
    <w:rsid w:val="007B13B8"/>
    <w:rsid w:val="008542FD"/>
    <w:rsid w:val="008C3F77"/>
    <w:rsid w:val="008C79D1"/>
    <w:rsid w:val="00926D71"/>
    <w:rsid w:val="00973E89"/>
    <w:rsid w:val="00A85AE0"/>
    <w:rsid w:val="00AA35B2"/>
    <w:rsid w:val="00AF5356"/>
    <w:rsid w:val="00B9679B"/>
    <w:rsid w:val="00D950F1"/>
    <w:rsid w:val="00DB71E1"/>
    <w:rsid w:val="00EC0302"/>
    <w:rsid w:val="00F4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D8FF"/>
  <w15:chartTrackingRefBased/>
  <w15:docId w15:val="{80C0E55E-FFF1-4928-A7B1-A25C1078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9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user</cp:lastModifiedBy>
  <cp:revision>4</cp:revision>
  <dcterms:created xsi:type="dcterms:W3CDTF">2019-12-23T12:00:00Z</dcterms:created>
  <dcterms:modified xsi:type="dcterms:W3CDTF">2020-01-02T10:31:00Z</dcterms:modified>
</cp:coreProperties>
</file>